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6CC" w:rsidRPr="00D73415" w:rsidRDefault="00C946CC" w:rsidP="00C946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Уважаемые жители</w:t>
      </w:r>
      <w:proofErr w:type="gramStart"/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!</w:t>
      </w:r>
      <w:proofErr w:type="gramEnd"/>
    </w:p>
    <w:p w:rsidR="00C946CC" w:rsidRPr="00D73415" w:rsidRDefault="00C946CC" w:rsidP="00C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ст.27 часть 2  Устава Малоорловского сельского поселения представляю Вам от</w:t>
      </w:r>
      <w:r w:rsidR="00BE3773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о результатах деятельности А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Малоорловского сельского поселения  за  первое полугодие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946CC" w:rsidRPr="00D73415" w:rsidRDefault="00FB7D7E" w:rsidP="00C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  А</w:t>
      </w:r>
      <w:r w:rsidR="00C946CC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и Собрания депутатов Малоорловского сельского поселения  в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C946CC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была направлена на выполнение реализации планов мероприятий по утвержденным муниципальным целевым программам  в  соответствии с принятым  бюджетом на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C946CC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C946CC" w:rsidRPr="00D73415" w:rsidRDefault="00C946CC" w:rsidP="00C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Доходная часть бюджета поселения за  первое полугодие </w:t>
      </w:r>
      <w:r w:rsidR="00CE3B8B"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</w:t>
      </w: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составила </w:t>
      </w:r>
      <w:r w:rsidR="00CE3B8B"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14442,0</w:t>
      </w: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 или </w:t>
      </w:r>
      <w:r w:rsidR="00CE3B8B"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69,3 </w:t>
      </w: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 годовых плановых назначений.</w:t>
      </w:r>
    </w:p>
    <w:p w:rsidR="00FB7D7E" w:rsidRPr="00D73415" w:rsidRDefault="00C946CC" w:rsidP="00FB7D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 за 1 полугодие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получено в бюджет собственных доходов 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2762,3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52,6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годовому плану по доходам</w:t>
      </w:r>
      <w:r w:rsidR="00FB7D7E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6CC" w:rsidRPr="00D73415" w:rsidRDefault="00C946CC" w:rsidP="00CE3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сравнивать с  аналогичным периодом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то в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мы получили собственных доходов на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636,4 </w:t>
      </w:r>
      <w:proofErr w:type="spellStart"/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r w:rsidR="00A81F1C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proofErr w:type="spellEnd"/>
      <w:r w:rsidR="00854C4C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6CC" w:rsidRPr="00D73415" w:rsidRDefault="00C946CC" w:rsidP="00C946C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удельный вес </w:t>
      </w:r>
      <w:r w:rsidR="001B1E4A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1573,2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 в структуре собственных доходов  в первом полугодии 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занима</w:t>
      </w:r>
      <w:r w:rsidR="009F1B5A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</w:t>
      </w:r>
      <w:r w:rsidR="001B1E4A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сельскохозяйственный налог.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следу</w:t>
      </w:r>
      <w:r w:rsidR="009F1B5A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1B1E4A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налог -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499,7</w:t>
      </w:r>
      <w:r w:rsidR="001B1E4A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9F1B5A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доходы физических лиц</w:t>
      </w:r>
      <w:r w:rsidR="00854C4C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420,7</w:t>
      </w:r>
      <w:r w:rsidR="009F1B5A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 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 по наполняемости  бюджета  поселения является  доход</w:t>
      </w:r>
      <w:r w:rsidR="00D03E53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аренды имущества и земли</w:t>
      </w:r>
      <w:r w:rsidR="00FB0CBD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194,3</w:t>
      </w:r>
      <w:r w:rsidR="00D03E53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14F6" w:rsidRPr="00D73415" w:rsidRDefault="003514F6" w:rsidP="003514F6">
      <w:pPr>
        <w:autoSpaceDE w:val="0"/>
        <w:spacing w:after="0"/>
        <w:ind w:firstLine="709"/>
        <w:jc w:val="both"/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</w:pPr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Проведено 4 </w:t>
      </w:r>
      <w:proofErr w:type="spellStart"/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корсовета</w:t>
      </w:r>
      <w:proofErr w:type="spellEnd"/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, на </w:t>
      </w:r>
      <w:proofErr w:type="gramStart"/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которые</w:t>
      </w:r>
      <w:proofErr w:type="gramEnd"/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 было приглашено 4</w:t>
      </w:r>
      <w:r w:rsidR="00D51589"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7</w:t>
      </w:r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 человек.</w:t>
      </w:r>
    </w:p>
    <w:p w:rsidR="003514F6" w:rsidRPr="00D73415" w:rsidRDefault="003514F6" w:rsidP="003514F6">
      <w:pPr>
        <w:autoSpaceDE w:val="0"/>
        <w:spacing w:after="0"/>
        <w:ind w:firstLine="709"/>
        <w:jc w:val="both"/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</w:pPr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Недоимка по земельному налогу и налогу на имущество физических лиц составляла,  на 01.01.</w:t>
      </w:r>
      <w:r w:rsidR="00CE3B8B"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2020</w:t>
      </w:r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 года </w:t>
      </w:r>
      <w:r w:rsidR="00CE3B8B"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778,6</w:t>
      </w:r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 тыс. рублей, в том числе: </w:t>
      </w:r>
      <w:r w:rsidR="00CE3B8B"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669,1</w:t>
      </w:r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 тыс. рублей по земельному налогу  и   </w:t>
      </w:r>
      <w:r w:rsidR="00CE3B8B"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109,5</w:t>
      </w:r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 тыс. рублей  по  налогу на имущество физических лиц.  На 01.07.</w:t>
      </w:r>
      <w:r w:rsidR="00CE3B8B"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2020</w:t>
      </w:r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 г. недоимка по имущественным налогам уменьшилась и составляет </w:t>
      </w:r>
      <w:r w:rsidR="00CE3B8B"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642,8</w:t>
      </w:r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 тыс. рублей, в том числе: по земельному налогу – </w:t>
      </w:r>
      <w:r w:rsidR="00CE3B8B"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540,0</w:t>
      </w:r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 тыс. рублей, по налогу на имущество физических лиц – </w:t>
      </w:r>
      <w:r w:rsidR="00CE3B8B"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>102,8</w:t>
      </w:r>
      <w:r w:rsidRPr="00D73415">
        <w:rPr>
          <w:rStyle w:val="a5"/>
          <w:rFonts w:ascii="Times New Roman" w:eastAsia="Calibri" w:hAnsi="Times New Roman" w:cs="Calibri"/>
          <w:b w:val="0"/>
          <w:sz w:val="28"/>
          <w:szCs w:val="28"/>
          <w:lang w:eastAsia="ar-SA"/>
        </w:rPr>
        <w:t xml:space="preserve"> тыс. рублей.</w:t>
      </w:r>
    </w:p>
    <w:p w:rsidR="00C946CC" w:rsidRPr="00D73415" w:rsidRDefault="00C946CC" w:rsidP="00C946C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6CC" w:rsidRPr="00D73415" w:rsidRDefault="00C946CC" w:rsidP="00C94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Расходы  местного бюджета  за 1 полугодие  </w:t>
      </w:r>
      <w:r w:rsidR="00CE3B8B"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2020</w:t>
      </w: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составили </w:t>
      </w:r>
      <w:r w:rsidR="00925486"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11880,9</w:t>
      </w: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 или </w:t>
      </w:r>
      <w:r w:rsidR="00925486"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53,7</w:t>
      </w: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% годовых назначений.</w:t>
      </w:r>
    </w:p>
    <w:p w:rsidR="00C946CC" w:rsidRPr="00D73415" w:rsidRDefault="00AB1E2A" w:rsidP="00AB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Непрограммные расходы составляют </w:t>
      </w:r>
      <w:r w:rsidR="0012038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360,1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r w:rsidR="0012038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3,0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% всех произведенных затрат в отчетном периоде, из которых</w:t>
      </w:r>
      <w:r w:rsidR="00072338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58,4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12038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16,2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непрограммных расходов составляют  затраты по уплате налогов </w:t>
      </w:r>
      <w:r w:rsidR="00906EC8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сборов</w:t>
      </w:r>
      <w:r w:rsidR="00F1452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2038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87,3</w:t>
      </w:r>
      <w:r w:rsidR="00F1452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затраты на содержание специалиста ВУС</w:t>
      </w:r>
      <w:r w:rsidR="008406BE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12038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152,3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B0CBD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12038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42,3</w:t>
      </w:r>
      <w:r w:rsidR="00FB0CBD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% непрограммных расходов</w:t>
      </w:r>
      <w:r w:rsidR="008406BE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за счет резервного фонда  (приобретение салютов, венков, георгиевской ленточки</w:t>
      </w:r>
      <w:r w:rsidR="008406BE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23C5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флагов</w:t>
      </w:r>
      <w:r w:rsidR="0012038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, борьба с пандемией, уплата  штрафа)</w:t>
      </w:r>
    </w:p>
    <w:p w:rsidR="00C946CC" w:rsidRPr="00D73415" w:rsidRDefault="00C946CC" w:rsidP="00C946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Программные мероприятия отражены в  </w:t>
      </w:r>
      <w:r w:rsidR="00EC3D65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программах, расходы по которым составили</w:t>
      </w:r>
      <w:r w:rsidR="0012038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11540,5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12038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51,4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запланированных программных расходов и </w:t>
      </w:r>
      <w:r w:rsidR="00120387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97,0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% всех произведенныхзатрат.</w:t>
      </w:r>
    </w:p>
    <w:p w:rsidR="005E3566" w:rsidRPr="00D73415" w:rsidRDefault="005E3566" w:rsidP="00C946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6CC" w:rsidRPr="00D73415" w:rsidRDefault="00C946CC" w:rsidP="00C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b/>
          <w:sz w:val="28"/>
          <w:lang w:eastAsia="ru-RU"/>
        </w:rPr>
        <w:t>1.</w:t>
      </w: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реализацию муниципальной программы Малоорловского сельского поселения «Развитие муниципальной службы</w:t>
      </w:r>
      <w:r w:rsidRPr="00D73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запланировано </w:t>
      </w:r>
      <w:r w:rsidR="007D5904" w:rsidRPr="00D734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6117,8</w:t>
      </w: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рублей.  По итогам полугодия расходы по программе составили </w:t>
      </w:r>
      <w:r w:rsidR="007D5904"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2326,9</w:t>
      </w: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рублей:</w:t>
      </w:r>
    </w:p>
    <w:p w:rsidR="00C946CC" w:rsidRPr="00D73415" w:rsidRDefault="0093442E" w:rsidP="00C946C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расходы в первом полугодии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муниципальной программе «Развитие муниципальной службы в Малоорловском сельском поселении</w:t>
      </w:r>
      <w:r w:rsidR="00DA7C8F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производились в рамках подпрограммы «Развитие муниципальной службы»</w:t>
      </w:r>
      <w:r w:rsidR="007D5904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A7C8F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органов местного самоуправления затраты составили </w:t>
      </w:r>
      <w:r w:rsidR="00EC3D65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232</w:t>
      </w:r>
      <w:r w:rsidR="007D5904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43B4E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.9</w:t>
      </w:r>
      <w:r w:rsidR="00DA7C8F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на заработную плату с начислениями -</w:t>
      </w:r>
      <w:r w:rsidR="00D67C88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2021,9</w:t>
      </w:r>
      <w:r w:rsidR="00DA7C8F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 на коммунальные услуги </w:t>
      </w:r>
      <w:r w:rsidR="00324236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67C88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55,6</w:t>
      </w:r>
      <w:r w:rsidR="00DA7C8F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ГСМ </w:t>
      </w:r>
      <w:r w:rsidR="00324236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67C88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81,0</w:t>
      </w:r>
      <w:r w:rsidR="00DA7C8F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12765C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иные расходы (канцтовары, программное обеспечение, запчасти на автомобиль и техническое обслуживание) составили </w:t>
      </w:r>
      <w:r w:rsidR="00D67C88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168,4</w:t>
      </w:r>
      <w:r w:rsidR="0012765C"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  <w:proofErr w:type="gramEnd"/>
    </w:p>
    <w:p w:rsidR="00BC3BD6" w:rsidRPr="00D73415" w:rsidRDefault="00BC3BD6" w:rsidP="00BC3B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15">
        <w:rPr>
          <w:rFonts w:ascii="Times New Roman" w:hAnsi="Times New Roman" w:cs="Times New Roman"/>
          <w:b/>
          <w:sz w:val="28"/>
        </w:rPr>
        <w:t xml:space="preserve">2. </w:t>
      </w:r>
      <w:r w:rsidRPr="00D73415">
        <w:rPr>
          <w:rFonts w:ascii="Times New Roman" w:eastAsia="Times New Roman" w:hAnsi="Times New Roman" w:cs="Times New Roman"/>
          <w:b/>
          <w:sz w:val="28"/>
          <w:szCs w:val="28"/>
        </w:rPr>
        <w:t xml:space="preserve">На реализацию </w:t>
      </w:r>
      <w:r w:rsidRPr="00D73415">
        <w:rPr>
          <w:rFonts w:ascii="Times New Roman" w:hAnsi="Times New Roman" w:cs="Times New Roman"/>
          <w:b/>
          <w:sz w:val="28"/>
          <w:szCs w:val="28"/>
        </w:rPr>
        <w:t>муниципальной программы Малоорловского сельского поселения «</w:t>
      </w:r>
      <w:r w:rsidRPr="00D73415">
        <w:rPr>
          <w:rFonts w:ascii="Times New Roman" w:hAnsi="Times New Roman" w:cs="Times New Roman"/>
          <w:b/>
          <w:bCs/>
          <w:sz w:val="28"/>
          <w:szCs w:val="28"/>
        </w:rPr>
        <w:t xml:space="preserve">Защита населения и территории от чрезвычайных ситуаций, обеспечение пожарной безопасности и безопасности людей на водных объектах» на </w:t>
      </w:r>
      <w:r w:rsidR="00CE3B8B" w:rsidRPr="00D73415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Pr="00D73415">
        <w:rPr>
          <w:rFonts w:ascii="Times New Roman" w:hAnsi="Times New Roman" w:cs="Times New Roman"/>
          <w:b/>
          <w:bCs/>
          <w:sz w:val="28"/>
          <w:szCs w:val="28"/>
        </w:rPr>
        <w:t>г. запланировано</w:t>
      </w:r>
      <w:r w:rsidR="00B43B4E" w:rsidRPr="00D73415">
        <w:rPr>
          <w:rFonts w:ascii="Times New Roman" w:hAnsi="Times New Roman" w:cs="Times New Roman"/>
          <w:b/>
          <w:bCs/>
          <w:sz w:val="28"/>
          <w:szCs w:val="28"/>
        </w:rPr>
        <w:t xml:space="preserve"> 424,1 </w:t>
      </w:r>
      <w:r w:rsidRPr="00D73415">
        <w:rPr>
          <w:rFonts w:ascii="Times New Roman" w:hAnsi="Times New Roman" w:cs="Times New Roman"/>
          <w:b/>
          <w:sz w:val="28"/>
          <w:szCs w:val="28"/>
        </w:rPr>
        <w:t xml:space="preserve">тыс. рублей.  По результатам  полугодиярасходы по программе составили </w:t>
      </w:r>
      <w:r w:rsidR="00B43B4E" w:rsidRPr="00D73415">
        <w:rPr>
          <w:rFonts w:ascii="Times New Roman" w:hAnsi="Times New Roman" w:cs="Times New Roman"/>
          <w:b/>
          <w:sz w:val="28"/>
          <w:szCs w:val="28"/>
        </w:rPr>
        <w:t>375,6</w:t>
      </w:r>
      <w:r w:rsidRPr="00D73415">
        <w:rPr>
          <w:rFonts w:ascii="Times New Roman" w:hAnsi="Times New Roman" w:cs="Times New Roman"/>
          <w:b/>
          <w:sz w:val="28"/>
          <w:szCs w:val="28"/>
        </w:rPr>
        <w:t>тыс. рублей:</w:t>
      </w:r>
    </w:p>
    <w:p w:rsidR="00BC3BD6" w:rsidRPr="00D73415" w:rsidRDefault="00D67C88" w:rsidP="00BC3BD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3415">
        <w:rPr>
          <w:rFonts w:ascii="Times New Roman" w:hAnsi="Times New Roman" w:cs="Times New Roman"/>
          <w:color w:val="000000" w:themeColor="text1"/>
          <w:sz w:val="28"/>
          <w:szCs w:val="28"/>
        </w:rPr>
        <w:t>Основным мероприятием за полугодие является приобретение пожарного оборудования за счет средств областного бюджета на сумму 374,1 тыс. рублей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12"/>
      </w:tblGrid>
      <w:tr w:rsidR="00BC3BD6" w:rsidRPr="00D73415" w:rsidTr="003D4C71">
        <w:trPr>
          <w:cantSplit/>
          <w:trHeight w:val="1681"/>
        </w:trPr>
        <w:tc>
          <w:tcPr>
            <w:tcW w:w="9412" w:type="dxa"/>
            <w:tcBorders>
              <w:top w:val="nil"/>
              <w:left w:val="nil"/>
              <w:bottom w:val="nil"/>
              <w:right w:val="nil"/>
            </w:tcBorders>
          </w:tcPr>
          <w:p w:rsidR="00BC3BD6" w:rsidRPr="00D73415" w:rsidRDefault="00BC3BD6" w:rsidP="00B2279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На реализацию  </w:t>
            </w:r>
            <w:r w:rsidRPr="00D734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муниципальной программы «Жилищно-коммунальное хозяйство Малоорловского сельского поселения»</w:t>
            </w:r>
            <w:r w:rsidRPr="00D73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израсходовано    </w:t>
            </w:r>
            <w:r w:rsidR="00296158" w:rsidRPr="00D73415">
              <w:rPr>
                <w:rFonts w:ascii="Times New Roman" w:hAnsi="Times New Roman" w:cs="Times New Roman"/>
                <w:b/>
                <w:sz w:val="28"/>
                <w:szCs w:val="28"/>
              </w:rPr>
              <w:t>6699,5</w:t>
            </w:r>
            <w:r w:rsidRPr="00D73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тыс. рублей при плане </w:t>
            </w:r>
            <w:r w:rsidR="00296158" w:rsidRPr="00D73415">
              <w:rPr>
                <w:rFonts w:ascii="Times New Roman" w:hAnsi="Times New Roman" w:cs="Times New Roman"/>
                <w:b/>
                <w:sz w:val="28"/>
                <w:szCs w:val="28"/>
              </w:rPr>
              <w:t>9982,6</w:t>
            </w:r>
            <w:r w:rsidRPr="00D73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руб., или </w:t>
            </w:r>
            <w:r w:rsidR="00296158" w:rsidRPr="00D73415">
              <w:rPr>
                <w:rFonts w:ascii="Times New Roman" w:hAnsi="Times New Roman" w:cs="Times New Roman"/>
                <w:b/>
                <w:sz w:val="28"/>
                <w:szCs w:val="28"/>
              </w:rPr>
              <w:t>67,1</w:t>
            </w:r>
            <w:r w:rsidRPr="00D73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годовых назначений в рамках данной программы:</w:t>
            </w:r>
          </w:p>
          <w:p w:rsidR="00BC3BD6" w:rsidRPr="00D73415" w:rsidRDefault="00BC3BD6" w:rsidP="00B2279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ходе исполнения данной программы:</w:t>
            </w:r>
          </w:p>
        </w:tc>
      </w:tr>
    </w:tbl>
    <w:p w:rsidR="00BC3BD6" w:rsidRPr="00D73415" w:rsidRDefault="00BC3BD6" w:rsidP="00BC3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158" w:rsidRPr="00D73415" w:rsidRDefault="00296158" w:rsidP="00BC3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 xml:space="preserve"> В рамках программы решен вопрос по переселению граждан из аварийного жилья. На эти цели израсходовано 4859,6 тыс. </w:t>
      </w:r>
      <w:proofErr w:type="gramStart"/>
      <w:r w:rsidRPr="00D73415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Pr="00D73415">
        <w:rPr>
          <w:rFonts w:ascii="Times New Roman" w:hAnsi="Times New Roman" w:cs="Times New Roman"/>
          <w:sz w:val="28"/>
          <w:szCs w:val="28"/>
        </w:rPr>
        <w:t xml:space="preserve"> из которых 4655,6 тыс. рублей средства областного бюджета. Продолжена работа по содержанию </w:t>
      </w:r>
      <w:proofErr w:type="spellStart"/>
      <w:r w:rsidRPr="00D73415"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 w:rsidRPr="00D73415">
        <w:rPr>
          <w:rFonts w:ascii="Times New Roman" w:hAnsi="Times New Roman" w:cs="Times New Roman"/>
          <w:sz w:val="28"/>
          <w:szCs w:val="28"/>
        </w:rPr>
        <w:t xml:space="preserve"> дорог, на что потрачено 1000 тыс. рублей.</w:t>
      </w:r>
    </w:p>
    <w:p w:rsidR="00BC3BD6" w:rsidRPr="00D73415" w:rsidRDefault="00296158" w:rsidP="00BC3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 xml:space="preserve">    В течение полугодия осуществлялись мероприятия по оплате уличного освещения </w:t>
      </w:r>
      <w:r w:rsidR="00B05487" w:rsidRPr="00D73415">
        <w:rPr>
          <w:rFonts w:ascii="Times New Roman" w:hAnsi="Times New Roman" w:cs="Times New Roman"/>
          <w:sz w:val="28"/>
          <w:szCs w:val="28"/>
        </w:rPr>
        <w:t>- 279,1 тыс. рублей; оплате работ по благоустройству – 385,2 тыс. рублей, содержанию мест захоронения -119,5 тыс. рублей.</w:t>
      </w:r>
    </w:p>
    <w:p w:rsidR="00BC3BD6" w:rsidRPr="00D73415" w:rsidRDefault="00BC3BD6" w:rsidP="00BC3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 xml:space="preserve">- на благоустройство территорий  населенных пунктов поселения  за  шесть          месяцев </w:t>
      </w:r>
      <w:r w:rsidR="00CE3B8B" w:rsidRPr="00D73415">
        <w:rPr>
          <w:rFonts w:ascii="Times New Roman" w:hAnsi="Times New Roman" w:cs="Times New Roman"/>
          <w:sz w:val="28"/>
          <w:szCs w:val="28"/>
        </w:rPr>
        <w:t>2020</w:t>
      </w:r>
      <w:r w:rsidRPr="00D73415">
        <w:rPr>
          <w:rFonts w:ascii="Times New Roman" w:hAnsi="Times New Roman" w:cs="Times New Roman"/>
          <w:sz w:val="28"/>
          <w:szCs w:val="28"/>
        </w:rPr>
        <w:t xml:space="preserve"> года было принято на общественные работы  2 постоянных рабочих , 9 временных  рабочих, привлекались на работы по благоустройству  4- осужденных граждан.</w:t>
      </w:r>
    </w:p>
    <w:p w:rsidR="00BC3BD6" w:rsidRPr="00D73415" w:rsidRDefault="00BC3BD6" w:rsidP="00BC3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73415">
        <w:rPr>
          <w:rFonts w:ascii="Times New Roman" w:hAnsi="Times New Roman" w:cs="Times New Roman"/>
          <w:sz w:val="28"/>
          <w:szCs w:val="28"/>
        </w:rPr>
        <w:t xml:space="preserve">былиприведены в порядок места захоронения, памятники, парки, пляжи, детские площадки (приобрели песок, провели </w:t>
      </w:r>
      <w:proofErr w:type="spellStart"/>
      <w:r w:rsidRPr="00D73415">
        <w:rPr>
          <w:rFonts w:ascii="Times New Roman" w:hAnsi="Times New Roman" w:cs="Times New Roman"/>
          <w:sz w:val="28"/>
          <w:szCs w:val="28"/>
        </w:rPr>
        <w:t>аккарицидную</w:t>
      </w:r>
      <w:proofErr w:type="spellEnd"/>
      <w:r w:rsidRPr="00D73415">
        <w:rPr>
          <w:rFonts w:ascii="Times New Roman" w:hAnsi="Times New Roman" w:cs="Times New Roman"/>
          <w:sz w:val="28"/>
          <w:szCs w:val="28"/>
        </w:rPr>
        <w:t xml:space="preserve"> обработку парков, пляжей, выгонов для скота, мест общего пользования).</w:t>
      </w:r>
      <w:bookmarkStart w:id="0" w:name="_GoBack"/>
      <w:bookmarkEnd w:id="0"/>
    </w:p>
    <w:p w:rsidR="005E3566" w:rsidRPr="00D73415" w:rsidRDefault="005E3566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415" w:rsidRPr="00D73415" w:rsidRDefault="003514F6" w:rsidP="00D73415">
      <w:pPr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15">
        <w:rPr>
          <w:rFonts w:ascii="Times New Roman" w:hAnsi="Times New Roman" w:cs="Times New Roman"/>
          <w:b/>
          <w:sz w:val="28"/>
          <w:szCs w:val="28"/>
        </w:rPr>
        <w:t>4.</w:t>
      </w:r>
      <w:r w:rsidR="00D73415" w:rsidRPr="00D73415">
        <w:rPr>
          <w:rFonts w:ascii="Times New Roman" w:hAnsi="Times New Roman" w:cs="Times New Roman"/>
          <w:b/>
          <w:sz w:val="28"/>
          <w:szCs w:val="28"/>
        </w:rPr>
        <w:t xml:space="preserve"> На реализацию </w:t>
      </w:r>
      <w:r w:rsidR="00D73415" w:rsidRPr="00D73415">
        <w:rPr>
          <w:rFonts w:ascii="Times New Roman" w:eastAsia="Times New Roman" w:hAnsi="Times New Roman"/>
          <w:b/>
          <w:sz w:val="28"/>
          <w:szCs w:val="20"/>
          <w:lang w:eastAsia="ar-SA"/>
        </w:rPr>
        <w:t>муниципальной программы Малоорловского сельского поселения «</w:t>
      </w:r>
      <w:r w:rsidR="00D73415" w:rsidRPr="00D73415">
        <w:rPr>
          <w:rFonts w:ascii="Times New Roman" w:eastAsia="Times New Roman" w:hAnsi="Times New Roman"/>
          <w:b/>
          <w:bCs/>
          <w:sz w:val="28"/>
          <w:szCs w:val="20"/>
          <w:lang w:eastAsia="ar-SA"/>
        </w:rPr>
        <w:t xml:space="preserve">Молодежная политика и развитие физической культуры и спорта в </w:t>
      </w:r>
      <w:proofErr w:type="spellStart"/>
      <w:r w:rsidR="00D73415" w:rsidRPr="00D73415">
        <w:rPr>
          <w:rFonts w:ascii="Times New Roman" w:eastAsia="Times New Roman" w:hAnsi="Times New Roman"/>
          <w:b/>
          <w:bCs/>
          <w:sz w:val="28"/>
          <w:szCs w:val="20"/>
          <w:lang w:eastAsia="ar-SA"/>
        </w:rPr>
        <w:t>Малоорловском</w:t>
      </w:r>
      <w:proofErr w:type="spellEnd"/>
      <w:r w:rsidR="00D73415" w:rsidRPr="00D73415">
        <w:rPr>
          <w:rFonts w:ascii="Times New Roman" w:eastAsia="Times New Roman" w:hAnsi="Times New Roman"/>
          <w:b/>
          <w:bCs/>
          <w:sz w:val="28"/>
          <w:szCs w:val="20"/>
          <w:lang w:eastAsia="ar-SA"/>
        </w:rPr>
        <w:t xml:space="preserve"> сельском поселении</w:t>
      </w:r>
      <w:r w:rsidR="00D73415" w:rsidRPr="00D73415">
        <w:rPr>
          <w:rFonts w:ascii="Times New Roman" w:eastAsia="Times New Roman" w:hAnsi="Times New Roman"/>
          <w:b/>
          <w:sz w:val="28"/>
          <w:szCs w:val="20"/>
          <w:lang w:eastAsia="ar-SA"/>
        </w:rPr>
        <w:t>» в 2019 году запланировано</w:t>
      </w:r>
      <w:r w:rsidR="00D73415" w:rsidRPr="00D73415">
        <w:rPr>
          <w:rFonts w:ascii="Times New Roman" w:hAnsi="Times New Roman" w:cs="Times New Roman"/>
          <w:b/>
          <w:sz w:val="28"/>
          <w:szCs w:val="28"/>
        </w:rPr>
        <w:t xml:space="preserve">87,3 тыс. рублей, из них по итогам </w:t>
      </w:r>
      <w:proofErr w:type="spellStart"/>
      <w:r w:rsidR="00D73415" w:rsidRPr="00D73415">
        <w:rPr>
          <w:rFonts w:ascii="Times New Roman" w:hAnsi="Times New Roman" w:cs="Times New Roman"/>
          <w:b/>
          <w:sz w:val="28"/>
          <w:szCs w:val="28"/>
        </w:rPr>
        <w:t>полугодияосвоено</w:t>
      </w:r>
      <w:proofErr w:type="spellEnd"/>
      <w:r w:rsidR="00D73415" w:rsidRPr="00D73415">
        <w:rPr>
          <w:rFonts w:ascii="Times New Roman" w:hAnsi="Times New Roman" w:cs="Times New Roman"/>
          <w:b/>
          <w:sz w:val="28"/>
          <w:szCs w:val="28"/>
        </w:rPr>
        <w:t xml:space="preserve"> 15,7тыс. рублей.</w:t>
      </w:r>
    </w:p>
    <w:p w:rsidR="00D73415" w:rsidRPr="00D73415" w:rsidRDefault="00D73415" w:rsidP="00D7341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>Средства направлялись на следующие мероприятия:</w:t>
      </w:r>
    </w:p>
    <w:p w:rsidR="00D73415" w:rsidRPr="00D73415" w:rsidRDefault="00D73415" w:rsidP="00D73415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>- на участия в спортивных мероприятиях – 12,8тыс. руб.</w:t>
      </w:r>
    </w:p>
    <w:p w:rsidR="00D73415" w:rsidRPr="00D73415" w:rsidRDefault="00D73415" w:rsidP="00D73415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>- участие в акции, посвященной памяти солдат, погибших в Афганистане и Чеченской республике – 2,9 тыс. руб.</w:t>
      </w:r>
    </w:p>
    <w:p w:rsidR="00C946CC" w:rsidRPr="00D73415" w:rsidRDefault="00C946CC" w:rsidP="00D73415">
      <w:pPr>
        <w:shd w:val="clear" w:color="auto" w:fill="FFFFFF" w:themeFill="background1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6CC" w:rsidRPr="00D73415" w:rsidRDefault="002263AB" w:rsidP="00C946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946CC" w:rsidRPr="00D734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946CC" w:rsidRPr="00D734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реализацию </w:t>
      </w:r>
      <w:r w:rsidR="00C946CC" w:rsidRPr="00D7341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муниципальной программы Малоорловского сельского поселения «Развитие культуры»  запланировано </w:t>
      </w:r>
      <w:r w:rsidR="00C77744" w:rsidRPr="00D7341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5079,5</w:t>
      </w:r>
      <w:r w:rsidR="00C946CC" w:rsidRPr="00D7341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тыс. рублей, исполнение составило </w:t>
      </w:r>
      <w:r w:rsidR="00C77744" w:rsidRPr="00D7341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2078,7</w:t>
      </w:r>
      <w:r w:rsidR="00C946CC" w:rsidRPr="00D7341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тыс. рублей или </w:t>
      </w:r>
      <w:r w:rsidR="00C77744" w:rsidRPr="00D7341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40,9</w:t>
      </w:r>
      <w:r w:rsidR="00C946CC" w:rsidRPr="00D7341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% плана и </w:t>
      </w:r>
      <w:r w:rsidR="001E7433" w:rsidRPr="00D7341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18,0</w:t>
      </w:r>
      <w:r w:rsidR="00C946CC" w:rsidRPr="00D73415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% всех расходов поселения.</w:t>
      </w:r>
    </w:p>
    <w:p w:rsidR="008C1D35" w:rsidRPr="00D73415" w:rsidRDefault="008C1D35" w:rsidP="008C1D3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73415">
        <w:rPr>
          <w:rFonts w:ascii="Times New Roman" w:eastAsia="Times New Roman" w:hAnsi="Times New Roman" w:cs="Times New Roman"/>
          <w:sz w:val="28"/>
          <w:szCs w:val="28"/>
        </w:rPr>
        <w:t xml:space="preserve">Расходы на выплату заработной платы работникам культуры за 1 полугодие </w:t>
      </w:r>
      <w:r w:rsidR="00CE3B8B" w:rsidRPr="00D73415">
        <w:rPr>
          <w:rFonts w:ascii="Times New Roman" w:eastAsia="Times New Roman" w:hAnsi="Times New Roman" w:cs="Times New Roman"/>
          <w:sz w:val="28"/>
          <w:szCs w:val="28"/>
        </w:rPr>
        <w:t>2020</w:t>
      </w:r>
      <w:r w:rsidRPr="00D73415">
        <w:rPr>
          <w:rFonts w:ascii="Times New Roman" w:eastAsia="Times New Roman" w:hAnsi="Times New Roman" w:cs="Times New Roman"/>
          <w:sz w:val="28"/>
          <w:szCs w:val="28"/>
        </w:rPr>
        <w:t xml:space="preserve"> года  составил</w:t>
      </w:r>
      <w:r w:rsidR="003D4C71" w:rsidRPr="00D7341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06EFE" w:rsidRPr="00D73415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30B2C" w:rsidRPr="00D73415">
        <w:rPr>
          <w:rFonts w:ascii="Times New Roman" w:eastAsia="Times New Roman" w:hAnsi="Times New Roman" w:cs="Times New Roman"/>
          <w:sz w:val="28"/>
          <w:szCs w:val="28"/>
        </w:rPr>
        <w:t>1114,7</w:t>
      </w:r>
      <w:r w:rsidRPr="00D73415">
        <w:rPr>
          <w:rFonts w:ascii="Times New Roman" w:eastAsia="Times New Roman" w:hAnsi="Times New Roman" w:cs="Times New Roman"/>
          <w:sz w:val="28"/>
          <w:szCs w:val="28"/>
        </w:rPr>
        <w:t xml:space="preserve">тыс. руб.; расходы по договорам гражданско-правового характера – </w:t>
      </w:r>
      <w:r w:rsidR="00B30B2C" w:rsidRPr="00D73415">
        <w:rPr>
          <w:rFonts w:ascii="Times New Roman" w:eastAsia="Times New Roman" w:hAnsi="Times New Roman" w:cs="Times New Roman"/>
          <w:sz w:val="28"/>
          <w:szCs w:val="28"/>
        </w:rPr>
        <w:t>152,1</w:t>
      </w:r>
      <w:r w:rsidRPr="00D73415">
        <w:rPr>
          <w:rFonts w:ascii="Times New Roman" w:eastAsia="Times New Roman" w:hAnsi="Times New Roman" w:cs="Times New Roman"/>
          <w:sz w:val="28"/>
          <w:szCs w:val="28"/>
        </w:rPr>
        <w:t xml:space="preserve"> тыс. руб. Оплата коммунальных услуг составила </w:t>
      </w:r>
      <w:r w:rsidR="00B30B2C" w:rsidRPr="00D73415">
        <w:rPr>
          <w:rFonts w:ascii="Times New Roman" w:eastAsia="Times New Roman" w:hAnsi="Times New Roman" w:cs="Times New Roman"/>
          <w:sz w:val="28"/>
          <w:szCs w:val="28"/>
        </w:rPr>
        <w:t>660,8</w:t>
      </w:r>
      <w:r w:rsidRPr="00D73415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</w:p>
    <w:p w:rsidR="008C1D35" w:rsidRPr="00D73415" w:rsidRDefault="008C1D35" w:rsidP="008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1 полугодие провели </w:t>
      </w:r>
      <w:r w:rsidR="00641EE3"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</w:t>
      </w: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культурно – </w:t>
      </w:r>
      <w:r w:rsidR="00641EE3"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досуговых</w:t>
      </w: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мероприятий, </w:t>
      </w:r>
      <w:r w:rsidR="00641EE3"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число </w:t>
      </w: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посети</w:t>
      </w:r>
      <w:r w:rsidR="00641EE3"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телей культурно-досуговых мероприятий 2564 </w:t>
      </w: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человек. </w:t>
      </w:r>
    </w:p>
    <w:p w:rsidR="008C1D35" w:rsidRPr="00D73415" w:rsidRDefault="008C1D35" w:rsidP="008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СДК х. Долгий, х. Денисов, п. Крутоярский, х. </w:t>
      </w:r>
      <w:proofErr w:type="spellStart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СальскийКагальник</w:t>
      </w:r>
      <w:proofErr w:type="spellEnd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х. Малоорловский за 1 полугодие </w:t>
      </w:r>
      <w:r w:rsidR="00CE3B8B"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2020</w:t>
      </w: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выпускались стенгазеты, читались радиогазеты, проводись концерты, посвященные Рождеству, 23 февраля, Масленице, 8 Марта, Дню Великой победе, Дню Семьи, Любви и Верности.</w:t>
      </w:r>
      <w:proofErr w:type="gramEnd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Велись тематические беседы с молодежью, беседы о здоровом образе жизни. Проводились </w:t>
      </w:r>
      <w:proofErr w:type="spellStart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конкурсно-развлекательные</w:t>
      </w:r>
      <w:proofErr w:type="spellEnd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программы, а также дискотеки.</w:t>
      </w:r>
    </w:p>
    <w:p w:rsidR="008C1D35" w:rsidRPr="00D73415" w:rsidRDefault="008C1D35" w:rsidP="008C1D35">
      <w:pPr>
        <w:rPr>
          <w:rFonts w:ascii="Calibri" w:eastAsia="Calibri" w:hAnsi="Calibri" w:cs="Times New Roman"/>
        </w:rPr>
      </w:pPr>
    </w:p>
    <w:p w:rsidR="00D73415" w:rsidRPr="00D73415" w:rsidRDefault="003514F6" w:rsidP="00D734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34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6. </w:t>
      </w:r>
      <w:r w:rsidR="00D73415" w:rsidRPr="00D734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реализацию </w:t>
      </w:r>
      <w:r w:rsidR="00D73415" w:rsidRPr="00D73415">
        <w:rPr>
          <w:rFonts w:ascii="Times New Roman" w:hAnsi="Times New Roman" w:cs="Times New Roman"/>
          <w:b/>
          <w:sz w:val="28"/>
          <w:szCs w:val="28"/>
        </w:rPr>
        <w:t>муниципальной подпрограммы «</w:t>
      </w:r>
      <w:r w:rsidR="00D73415" w:rsidRPr="00D73415">
        <w:rPr>
          <w:rFonts w:ascii="Times New Roman" w:hAnsi="Times New Roman" w:cs="Times New Roman"/>
          <w:b/>
          <w:bCs/>
          <w:sz w:val="28"/>
          <w:szCs w:val="28"/>
        </w:rPr>
        <w:t>Профилактика экстремизма и терроризма, гармонизация межнациональных отношений</w:t>
      </w:r>
      <w:proofErr w:type="gramStart"/>
      <w:r w:rsidR="00D73415" w:rsidRPr="00D73415">
        <w:rPr>
          <w:rFonts w:ascii="Times New Roman" w:hAnsi="Times New Roman" w:cs="Times New Roman"/>
          <w:b/>
          <w:sz w:val="28"/>
          <w:szCs w:val="28"/>
        </w:rPr>
        <w:t>»</w:t>
      </w:r>
      <w:r w:rsidR="00D73415" w:rsidRPr="00D734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</w:t>
      </w:r>
      <w:proofErr w:type="gramEnd"/>
      <w:r w:rsidR="00D73415" w:rsidRPr="00D734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апланировано 12,0</w:t>
      </w:r>
      <w:r w:rsidR="00D73415" w:rsidRPr="00D734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рублей, по подпрограмме </w:t>
      </w:r>
      <w:r w:rsidR="00D73415" w:rsidRPr="00D734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«Профилактика правонарушений и злоупотребления наркотиками»</w:t>
      </w:r>
      <w:r w:rsidR="00D73415" w:rsidRPr="00D734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запланировано 5,0 тыс. руб. На данный момент средства не освоены. В ближайшее время планируется уничтожение дикорастущей конопли.</w:t>
      </w:r>
    </w:p>
    <w:p w:rsidR="00D73415" w:rsidRPr="00D73415" w:rsidRDefault="00D73415" w:rsidP="00D7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>Ведется работа по вопросам профилактики правонарушений, в том числе несовершеннолетними, пропаганды здорового образа жизни. На информационных стендах размещается информация с телефонными номерами ДОВЕРИЯ.</w:t>
      </w:r>
    </w:p>
    <w:p w:rsidR="003514F6" w:rsidRPr="00D73415" w:rsidRDefault="00D73415" w:rsidP="00D7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>На охрану общественного порядка в праздничные дни привлекается добровольная народная дружина</w:t>
      </w:r>
      <w:proofErr w:type="gramStart"/>
      <w:r w:rsidRPr="00D73415">
        <w:rPr>
          <w:rFonts w:ascii="Times New Roman" w:hAnsi="Times New Roman" w:cs="Times New Roman"/>
          <w:sz w:val="28"/>
          <w:szCs w:val="28"/>
        </w:rPr>
        <w:t>.</w:t>
      </w:r>
      <w:r w:rsidR="003514F6" w:rsidRPr="00D7341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946CC" w:rsidRPr="00D73415" w:rsidRDefault="00C946CC" w:rsidP="008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566" w:rsidRPr="00D73415" w:rsidRDefault="005E3566" w:rsidP="008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6CC" w:rsidRPr="00D73415" w:rsidRDefault="00C946CC" w:rsidP="00C946CC">
      <w:pPr>
        <w:spacing w:after="0" w:line="240" w:lineRule="auto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</w:pPr>
      <w:r w:rsidRPr="00D73415"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  <w:t>Земельные и имущественные отношения:</w:t>
      </w:r>
    </w:p>
    <w:p w:rsidR="00D51589" w:rsidRPr="00D73415" w:rsidRDefault="00D51589" w:rsidP="00D51589">
      <w:pPr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73415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lastRenderedPageBreak/>
        <w:t>Продан один земельный участок для ведения ЛПХ и приватизирован  жилой дом;</w:t>
      </w:r>
    </w:p>
    <w:p w:rsidR="00D51589" w:rsidRPr="00D73415" w:rsidRDefault="00D51589" w:rsidP="00D51589">
      <w:pPr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 w:rsidRPr="00D73415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- 6 гражданам выданы выписки по земельным участкам для оформления домовладений;</w:t>
      </w:r>
    </w:p>
    <w:p w:rsidR="00D51589" w:rsidRPr="00D73415" w:rsidRDefault="00D51589" w:rsidP="00D515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73415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мостовой переход через магистральный канал близ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 Долгий передан в муниципальную собственность муниципального образования «Мартыновский район»;</w:t>
      </w:r>
    </w:p>
    <w:p w:rsidR="00D51589" w:rsidRPr="00D73415" w:rsidRDefault="00D51589" w:rsidP="00D515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73415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- признано права собственности на земельный участок, расположенный под </w:t>
      </w:r>
      <w:proofErr w:type="gramStart"/>
      <w:r w:rsidRPr="00D73415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памятником</w:t>
      </w:r>
      <w:proofErr w:type="gramEnd"/>
      <w:r w:rsidRPr="00D73415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погибшим воинам в п. Крутоярский</w:t>
      </w: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1589" w:rsidRPr="00D73415" w:rsidRDefault="00D51589" w:rsidP="00D515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Calibri"/>
          <w:bCs/>
          <w:color w:val="000000"/>
          <w:sz w:val="28"/>
          <w:szCs w:val="28"/>
          <w:shd w:val="clear" w:color="auto" w:fill="FFFFFF"/>
          <w:lang w:eastAsia="ar-SA"/>
        </w:rPr>
        <w:t xml:space="preserve">- проведено 1 </w:t>
      </w: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собрание участников общей долевой собственности на земельные участки  земель сельскохозяйственного назначения по вопросам межевания и утверждения условий договоров аренды; </w:t>
      </w:r>
    </w:p>
    <w:p w:rsidR="00D51589" w:rsidRPr="00D73415" w:rsidRDefault="00D51589" w:rsidP="00D515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проведено межевание всех пастбищ поселения, проведены сходы граждан по выбору старших по пастбищам в каждом хуторе, оказана помощь в заключени</w:t>
      </w:r>
      <w:proofErr w:type="gramStart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договоров аренды земельных участков для выпаса скота между представителями хуторов и администрацией Мартыновского района;</w:t>
      </w:r>
    </w:p>
    <w:p w:rsidR="00D51589" w:rsidRPr="00D73415" w:rsidRDefault="00D51589" w:rsidP="00D515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подготовлено 5 пакетов документов для предоставления земельных участков многодетным семьям и  4 для различных нужд жителей поселения;</w:t>
      </w:r>
    </w:p>
    <w:p w:rsidR="00D51589" w:rsidRPr="00D73415" w:rsidRDefault="00D51589" w:rsidP="00D515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подготовлен и  сдан в Законодательное Собрание Ростовской области пакет документов по передаче водонапорной башни </w:t>
      </w:r>
      <w:proofErr w:type="spellStart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Рожновского</w:t>
      </w:r>
      <w:proofErr w:type="spellEnd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х. Денисов;</w:t>
      </w:r>
    </w:p>
    <w:p w:rsidR="00D51589" w:rsidRPr="00D73415" w:rsidRDefault="00D51589" w:rsidP="00D515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выявлено 25 невостребованных и </w:t>
      </w:r>
      <w:proofErr w:type="spellStart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вымороченных</w:t>
      </w:r>
      <w:proofErr w:type="spellEnd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земельных долей из земель </w:t>
      </w:r>
      <w:proofErr w:type="spellStart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сельхозназначения</w:t>
      </w:r>
      <w:proofErr w:type="spellEnd"/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земельном участке с кадастровым номером 61:20:0600013:7; </w:t>
      </w:r>
    </w:p>
    <w:p w:rsidR="00D51589" w:rsidRPr="00D73415" w:rsidRDefault="00D51589" w:rsidP="00D51589">
      <w:pPr>
        <w:spacing w:after="0" w:line="240" w:lineRule="auto"/>
        <w:jc w:val="both"/>
        <w:rPr>
          <w:rFonts w:ascii="Times New Roman" w:eastAsia="Times New Roman" w:hAnsi="Times New Roman" w:cs="Calibri"/>
          <w:bCs/>
          <w:color w:val="000000"/>
          <w:sz w:val="28"/>
          <w:szCs w:val="28"/>
          <w:shd w:val="clear" w:color="auto" w:fill="FFFFFF"/>
          <w:lang w:eastAsia="ar-SA"/>
        </w:rPr>
      </w:pPr>
      <w:r w:rsidRPr="00D7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Ведется работа по выявлению, уведомлению и побуждению собственников к принятию мер по регистрации права собственности  объектов недвижимости, на которые не зарегистрировано право и не начисляются имущественные налоги.</w:t>
      </w:r>
    </w:p>
    <w:p w:rsidR="00D51589" w:rsidRPr="00D73415" w:rsidRDefault="00D51589" w:rsidP="00D515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 ведется  информирование населения о деятельности Малоорловского сельского поселения путем размещения  информации:</w:t>
      </w:r>
    </w:p>
    <w:p w:rsidR="00D51589" w:rsidRPr="00D73415" w:rsidRDefault="00D51589" w:rsidP="00D51589">
      <w:p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Arial"/>
          <w:sz w:val="28"/>
          <w:szCs w:val="28"/>
          <w:lang w:eastAsia="ru-RU"/>
        </w:rPr>
        <w:t>- на сайте администрации Малоорловского сельского поселения</w:t>
      </w:r>
    </w:p>
    <w:p w:rsidR="00D51589" w:rsidRPr="00D73415" w:rsidRDefault="00D51589" w:rsidP="00D51589">
      <w:p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7341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в информационных бюллетенях </w:t>
      </w:r>
    </w:p>
    <w:p w:rsidR="00C946CC" w:rsidRPr="00D73415" w:rsidRDefault="00D51589" w:rsidP="00341FC6">
      <w:p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Calibri"/>
          <w:bCs/>
          <w:color w:val="000000"/>
          <w:sz w:val="28"/>
          <w:szCs w:val="28"/>
          <w:shd w:val="clear" w:color="auto" w:fill="FFFFFF"/>
          <w:lang w:eastAsia="ar-SA"/>
        </w:rPr>
      </w:pPr>
      <w:r w:rsidRPr="00D73415">
        <w:rPr>
          <w:rFonts w:ascii="Times New Roman" w:eastAsia="Times New Roman" w:hAnsi="Times New Roman" w:cs="Arial"/>
          <w:sz w:val="28"/>
          <w:szCs w:val="28"/>
          <w:lang w:eastAsia="ru-RU"/>
        </w:rPr>
        <w:t>- на информационных стендах по хуторам поселения</w:t>
      </w:r>
    </w:p>
    <w:p w:rsidR="004D27E2" w:rsidRPr="00D73415" w:rsidRDefault="004D27E2" w:rsidP="004D27E2">
      <w:p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/>
          <w:sz w:val="28"/>
          <w:szCs w:val="28"/>
        </w:rPr>
        <w:t xml:space="preserve"> Совместно с отделом образования </w:t>
      </w:r>
      <w:r w:rsidRPr="00D73415">
        <w:rPr>
          <w:rFonts w:ascii="Times New Roman" w:hAnsi="Times New Roman" w:cs="Times New Roman"/>
          <w:sz w:val="28"/>
          <w:szCs w:val="28"/>
        </w:rPr>
        <w:t xml:space="preserve">  ведется работа по детям, оставшимся без попечения родителей, детям сиротам.</w:t>
      </w:r>
    </w:p>
    <w:p w:rsidR="004D27E2" w:rsidRPr="00D73415" w:rsidRDefault="004D27E2" w:rsidP="004D27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 xml:space="preserve">Работа жилищной комиссии. </w:t>
      </w:r>
      <w:proofErr w:type="gramStart"/>
      <w:r w:rsidRPr="00D73415">
        <w:rPr>
          <w:rFonts w:ascii="Times New Roman" w:hAnsi="Times New Roman" w:cs="Times New Roman"/>
          <w:sz w:val="28"/>
          <w:szCs w:val="28"/>
        </w:rPr>
        <w:t>Стоит на квартирном учете</w:t>
      </w:r>
      <w:proofErr w:type="gramEnd"/>
      <w:r w:rsidR="003514F6" w:rsidRPr="00D73415">
        <w:rPr>
          <w:rFonts w:ascii="Times New Roman" w:hAnsi="Times New Roman" w:cs="Times New Roman"/>
          <w:sz w:val="28"/>
          <w:szCs w:val="28"/>
        </w:rPr>
        <w:t xml:space="preserve"> 3</w:t>
      </w:r>
      <w:r w:rsidR="00341FC6" w:rsidRPr="00D73415">
        <w:rPr>
          <w:rFonts w:ascii="Times New Roman" w:hAnsi="Times New Roman" w:cs="Times New Roman"/>
          <w:sz w:val="28"/>
          <w:szCs w:val="28"/>
        </w:rPr>
        <w:t>4</w:t>
      </w:r>
      <w:r w:rsidRPr="00D73415">
        <w:rPr>
          <w:rFonts w:ascii="Times New Roman" w:hAnsi="Times New Roman" w:cs="Times New Roman"/>
          <w:sz w:val="28"/>
          <w:szCs w:val="28"/>
        </w:rPr>
        <w:t xml:space="preserve"> сем</w:t>
      </w:r>
      <w:r w:rsidR="00B00240" w:rsidRPr="00D73415">
        <w:rPr>
          <w:rFonts w:ascii="Times New Roman" w:hAnsi="Times New Roman" w:cs="Times New Roman"/>
          <w:sz w:val="28"/>
          <w:szCs w:val="28"/>
        </w:rPr>
        <w:t>ьи</w:t>
      </w:r>
      <w:r w:rsidRPr="00D734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27E2" w:rsidRPr="00D73415" w:rsidRDefault="004D27E2" w:rsidP="004D27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 xml:space="preserve">За 1 полугодие </w:t>
      </w:r>
      <w:r w:rsidR="00CE3B8B" w:rsidRPr="00D73415">
        <w:rPr>
          <w:rFonts w:ascii="Times New Roman" w:hAnsi="Times New Roman" w:cs="Times New Roman"/>
          <w:sz w:val="28"/>
          <w:szCs w:val="28"/>
        </w:rPr>
        <w:t>2020</w:t>
      </w:r>
      <w:r w:rsidRPr="00D73415">
        <w:rPr>
          <w:rFonts w:ascii="Times New Roman" w:hAnsi="Times New Roman" w:cs="Times New Roman"/>
          <w:sz w:val="28"/>
          <w:szCs w:val="28"/>
        </w:rPr>
        <w:t xml:space="preserve">  года в администрацию </w:t>
      </w:r>
      <w:r w:rsidR="00B00240" w:rsidRPr="00D73415">
        <w:rPr>
          <w:rFonts w:ascii="Times New Roman" w:hAnsi="Times New Roman" w:cs="Times New Roman"/>
          <w:sz w:val="28"/>
          <w:szCs w:val="28"/>
        </w:rPr>
        <w:t>письменн</w:t>
      </w:r>
      <w:r w:rsidR="00704E99" w:rsidRPr="00D73415">
        <w:rPr>
          <w:rFonts w:ascii="Times New Roman" w:hAnsi="Times New Roman" w:cs="Times New Roman"/>
          <w:sz w:val="28"/>
          <w:szCs w:val="28"/>
        </w:rPr>
        <w:t>ых</w:t>
      </w:r>
      <w:r w:rsidRPr="00D73415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341FC6" w:rsidRPr="00D73415">
        <w:rPr>
          <w:rFonts w:ascii="Times New Roman" w:hAnsi="Times New Roman" w:cs="Times New Roman"/>
          <w:sz w:val="28"/>
          <w:szCs w:val="28"/>
        </w:rPr>
        <w:t>й не поступало</w:t>
      </w:r>
      <w:r w:rsidRPr="00D73415">
        <w:rPr>
          <w:rFonts w:ascii="Times New Roman" w:hAnsi="Times New Roman" w:cs="Times New Roman"/>
          <w:sz w:val="28"/>
          <w:szCs w:val="28"/>
        </w:rPr>
        <w:t>.</w:t>
      </w:r>
    </w:p>
    <w:p w:rsidR="004D27E2" w:rsidRPr="00D73415" w:rsidRDefault="004D27E2" w:rsidP="004D27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 xml:space="preserve">За первую половину </w:t>
      </w:r>
      <w:r w:rsidR="00CE3B8B" w:rsidRPr="00D73415">
        <w:rPr>
          <w:rFonts w:ascii="Times New Roman" w:hAnsi="Times New Roman" w:cs="Times New Roman"/>
          <w:sz w:val="28"/>
          <w:szCs w:val="28"/>
        </w:rPr>
        <w:t>2020</w:t>
      </w:r>
      <w:r w:rsidRPr="00D73415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93598F" w:rsidRPr="00D73415">
        <w:rPr>
          <w:rFonts w:ascii="Times New Roman" w:hAnsi="Times New Roman" w:cs="Times New Roman"/>
          <w:sz w:val="28"/>
          <w:szCs w:val="28"/>
        </w:rPr>
        <w:t>А</w:t>
      </w:r>
      <w:r w:rsidRPr="00D73415">
        <w:rPr>
          <w:rFonts w:ascii="Times New Roman" w:hAnsi="Times New Roman" w:cs="Times New Roman"/>
          <w:sz w:val="28"/>
          <w:szCs w:val="28"/>
        </w:rPr>
        <w:t>дминистрацией</w:t>
      </w:r>
      <w:r w:rsidR="00E97416" w:rsidRPr="00D73415">
        <w:rPr>
          <w:rFonts w:ascii="Times New Roman" w:hAnsi="Times New Roman" w:cs="Times New Roman"/>
          <w:sz w:val="28"/>
          <w:szCs w:val="28"/>
        </w:rPr>
        <w:t xml:space="preserve"> поселения был</w:t>
      </w:r>
      <w:r w:rsidR="00341FC6" w:rsidRPr="00D73415">
        <w:rPr>
          <w:rFonts w:ascii="Times New Roman" w:hAnsi="Times New Roman" w:cs="Times New Roman"/>
          <w:sz w:val="28"/>
          <w:szCs w:val="28"/>
        </w:rPr>
        <w:t>и</w:t>
      </w:r>
      <w:r w:rsidR="00E97416" w:rsidRPr="00D73415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 w:rsidR="00341FC6" w:rsidRPr="00D73415">
        <w:rPr>
          <w:rFonts w:ascii="Times New Roman" w:hAnsi="Times New Roman" w:cs="Times New Roman"/>
          <w:sz w:val="28"/>
          <w:szCs w:val="28"/>
        </w:rPr>
        <w:t>ы</w:t>
      </w:r>
      <w:r w:rsidRPr="00D73415">
        <w:rPr>
          <w:rFonts w:ascii="Times New Roman" w:hAnsi="Times New Roman" w:cs="Times New Roman"/>
          <w:sz w:val="28"/>
          <w:szCs w:val="28"/>
        </w:rPr>
        <w:t xml:space="preserve"> дел</w:t>
      </w:r>
      <w:r w:rsidR="00E97416" w:rsidRPr="00D73415">
        <w:rPr>
          <w:rFonts w:ascii="Times New Roman" w:hAnsi="Times New Roman" w:cs="Times New Roman"/>
          <w:sz w:val="28"/>
          <w:szCs w:val="28"/>
        </w:rPr>
        <w:t>а</w:t>
      </w:r>
      <w:r w:rsidRPr="00D73415">
        <w:rPr>
          <w:rFonts w:ascii="Times New Roman" w:hAnsi="Times New Roman" w:cs="Times New Roman"/>
          <w:sz w:val="28"/>
          <w:szCs w:val="28"/>
        </w:rPr>
        <w:t xml:space="preserve"> на  оказание адресной   помощи.</w:t>
      </w:r>
    </w:p>
    <w:p w:rsidR="00C946CC" w:rsidRPr="00C946CC" w:rsidRDefault="004D27E2" w:rsidP="00BC3BD6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3415">
        <w:rPr>
          <w:rFonts w:ascii="Times New Roman" w:hAnsi="Times New Roman" w:cs="Times New Roman"/>
          <w:sz w:val="28"/>
          <w:szCs w:val="28"/>
        </w:rPr>
        <w:t xml:space="preserve">Выдано гражданам </w:t>
      </w:r>
      <w:r w:rsidR="00341FC6" w:rsidRPr="00D73415">
        <w:rPr>
          <w:rFonts w:ascii="Times New Roman" w:hAnsi="Times New Roman" w:cs="Times New Roman"/>
          <w:sz w:val="28"/>
          <w:szCs w:val="28"/>
        </w:rPr>
        <w:t>930</w:t>
      </w:r>
      <w:r w:rsidRPr="00D73415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341FC6" w:rsidRPr="00D73415">
        <w:rPr>
          <w:rFonts w:ascii="Times New Roman" w:hAnsi="Times New Roman" w:cs="Times New Roman"/>
          <w:sz w:val="28"/>
          <w:szCs w:val="28"/>
        </w:rPr>
        <w:t>ок</w:t>
      </w:r>
      <w:r w:rsidRPr="00D73415">
        <w:rPr>
          <w:rFonts w:ascii="Times New Roman" w:hAnsi="Times New Roman" w:cs="Times New Roman"/>
          <w:sz w:val="28"/>
          <w:szCs w:val="28"/>
        </w:rPr>
        <w:t xml:space="preserve">  в разные организации на получение льгот, детской компенсации, субсидий, на получение наследства, сделок купли-продажи и дарения. За  первое полугодие </w:t>
      </w:r>
      <w:r w:rsidR="00CE3B8B" w:rsidRPr="00D73415">
        <w:rPr>
          <w:rFonts w:ascii="Times New Roman" w:hAnsi="Times New Roman" w:cs="Times New Roman"/>
          <w:sz w:val="28"/>
          <w:szCs w:val="28"/>
        </w:rPr>
        <w:t>2020</w:t>
      </w:r>
      <w:r w:rsidRPr="00D73415">
        <w:rPr>
          <w:rFonts w:ascii="Times New Roman" w:hAnsi="Times New Roman" w:cs="Times New Roman"/>
          <w:sz w:val="28"/>
          <w:szCs w:val="28"/>
        </w:rPr>
        <w:t xml:space="preserve"> года  совершено  </w:t>
      </w:r>
      <w:r w:rsidR="003514F6" w:rsidRPr="00D73415">
        <w:rPr>
          <w:rFonts w:ascii="Times New Roman" w:hAnsi="Times New Roman" w:cs="Times New Roman"/>
          <w:sz w:val="28"/>
          <w:szCs w:val="28"/>
        </w:rPr>
        <w:t>1</w:t>
      </w:r>
      <w:r w:rsidR="00341FC6" w:rsidRPr="00D73415">
        <w:rPr>
          <w:rFonts w:ascii="Times New Roman" w:hAnsi="Times New Roman" w:cs="Times New Roman"/>
          <w:sz w:val="28"/>
          <w:szCs w:val="28"/>
        </w:rPr>
        <w:t>2</w:t>
      </w:r>
      <w:r w:rsidR="003514F6" w:rsidRPr="00D73415">
        <w:rPr>
          <w:rFonts w:ascii="Times New Roman" w:hAnsi="Times New Roman" w:cs="Times New Roman"/>
          <w:sz w:val="28"/>
          <w:szCs w:val="28"/>
        </w:rPr>
        <w:t>6</w:t>
      </w:r>
      <w:r w:rsidRPr="00D73415">
        <w:rPr>
          <w:rFonts w:ascii="Times New Roman" w:hAnsi="Times New Roman" w:cs="Times New Roman"/>
          <w:sz w:val="28"/>
          <w:szCs w:val="28"/>
        </w:rPr>
        <w:t xml:space="preserve"> нотариальных действий.</w:t>
      </w:r>
    </w:p>
    <w:sectPr w:rsidR="00C946CC" w:rsidRPr="00C946CC" w:rsidSect="005E356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946CC"/>
    <w:rsid w:val="000147E0"/>
    <w:rsid w:val="00025190"/>
    <w:rsid w:val="00072338"/>
    <w:rsid w:val="000F4114"/>
    <w:rsid w:val="00116BB9"/>
    <w:rsid w:val="00120387"/>
    <w:rsid w:val="0012765C"/>
    <w:rsid w:val="00163441"/>
    <w:rsid w:val="00165A94"/>
    <w:rsid w:val="0018221E"/>
    <w:rsid w:val="001B1E4A"/>
    <w:rsid w:val="001C6CE5"/>
    <w:rsid w:val="001E7433"/>
    <w:rsid w:val="002029DF"/>
    <w:rsid w:val="002263AB"/>
    <w:rsid w:val="00296158"/>
    <w:rsid w:val="00324236"/>
    <w:rsid w:val="00341FC6"/>
    <w:rsid w:val="00345E4B"/>
    <w:rsid w:val="003514F6"/>
    <w:rsid w:val="003D4C71"/>
    <w:rsid w:val="00406586"/>
    <w:rsid w:val="00412D84"/>
    <w:rsid w:val="004B6179"/>
    <w:rsid w:val="004D27E2"/>
    <w:rsid w:val="004F2961"/>
    <w:rsid w:val="00506EFE"/>
    <w:rsid w:val="00513487"/>
    <w:rsid w:val="005B7388"/>
    <w:rsid w:val="005E3566"/>
    <w:rsid w:val="005E6449"/>
    <w:rsid w:val="00641EE3"/>
    <w:rsid w:val="006C24A9"/>
    <w:rsid w:val="006C79F0"/>
    <w:rsid w:val="00704E99"/>
    <w:rsid w:val="007A585C"/>
    <w:rsid w:val="007D5904"/>
    <w:rsid w:val="007F1811"/>
    <w:rsid w:val="008406BE"/>
    <w:rsid w:val="00854C4C"/>
    <w:rsid w:val="008C1D35"/>
    <w:rsid w:val="008D23C5"/>
    <w:rsid w:val="008D55CF"/>
    <w:rsid w:val="00906EC8"/>
    <w:rsid w:val="009140DA"/>
    <w:rsid w:val="00925486"/>
    <w:rsid w:val="0093442E"/>
    <w:rsid w:val="0093444A"/>
    <w:rsid w:val="0093598F"/>
    <w:rsid w:val="009369D3"/>
    <w:rsid w:val="009639DC"/>
    <w:rsid w:val="009A5A5B"/>
    <w:rsid w:val="009F1B5A"/>
    <w:rsid w:val="00A140EA"/>
    <w:rsid w:val="00A67192"/>
    <w:rsid w:val="00A81F1C"/>
    <w:rsid w:val="00AA2929"/>
    <w:rsid w:val="00AB1E2A"/>
    <w:rsid w:val="00B00240"/>
    <w:rsid w:val="00B05487"/>
    <w:rsid w:val="00B30B2C"/>
    <w:rsid w:val="00B43B4E"/>
    <w:rsid w:val="00BC3BD6"/>
    <w:rsid w:val="00BE3773"/>
    <w:rsid w:val="00C77744"/>
    <w:rsid w:val="00C946CC"/>
    <w:rsid w:val="00CE3B8B"/>
    <w:rsid w:val="00D03E53"/>
    <w:rsid w:val="00D51589"/>
    <w:rsid w:val="00D546F0"/>
    <w:rsid w:val="00D67C88"/>
    <w:rsid w:val="00D73415"/>
    <w:rsid w:val="00D8184C"/>
    <w:rsid w:val="00DA611B"/>
    <w:rsid w:val="00DA7C8F"/>
    <w:rsid w:val="00E15C4C"/>
    <w:rsid w:val="00E42470"/>
    <w:rsid w:val="00E87D70"/>
    <w:rsid w:val="00E97416"/>
    <w:rsid w:val="00EC3D65"/>
    <w:rsid w:val="00F14527"/>
    <w:rsid w:val="00F83E49"/>
    <w:rsid w:val="00FB0CBD"/>
    <w:rsid w:val="00FB7D7E"/>
    <w:rsid w:val="00FD3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84C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3514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1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37</cp:revision>
  <cp:lastPrinted>2020-07-08T08:24:00Z</cp:lastPrinted>
  <dcterms:created xsi:type="dcterms:W3CDTF">2017-07-05T06:01:00Z</dcterms:created>
  <dcterms:modified xsi:type="dcterms:W3CDTF">2020-07-08T08:25:00Z</dcterms:modified>
</cp:coreProperties>
</file>